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6F" w:rsidRPr="00DE5B9C" w:rsidRDefault="00D33420" w:rsidP="00D33420">
      <w:pPr>
        <w:widowControl/>
        <w:spacing w:afterLines="50" w:after="156" w:line="480" w:lineRule="auto"/>
        <w:ind w:firstLineChars="0" w:firstLine="0"/>
        <w:jc w:val="center"/>
        <w:rPr>
          <w:rFonts w:ascii="方正小标宋简体" w:eastAsia="方正小标宋简体" w:cs="Times New Roman" w:hint="eastAsia"/>
          <w:sz w:val="20"/>
          <w:szCs w:val="20"/>
        </w:rPr>
      </w:pPr>
      <w:bookmarkStart w:id="0" w:name="_Toc27213"/>
      <w:bookmarkStart w:id="1" w:name="_Toc18524"/>
      <w:bookmarkStart w:id="2" w:name="_Toc23821"/>
      <w:bookmarkStart w:id="3" w:name="_Toc31867"/>
      <w:bookmarkStart w:id="4" w:name="_Toc22450"/>
      <w:bookmarkStart w:id="5" w:name="_Toc32522"/>
      <w:bookmarkStart w:id="6" w:name="_Toc1341"/>
      <w:bookmarkStart w:id="7" w:name="_GoBack"/>
      <w:proofErr w:type="gramStart"/>
      <w:r w:rsidRPr="00DE5B9C">
        <w:rPr>
          <w:rFonts w:ascii="方正小标宋简体" w:eastAsia="方正小标宋简体" w:cs="Times New Roman" w:hint="eastAsia"/>
          <w:color w:val="000000"/>
          <w:kern w:val="0"/>
          <w:sz w:val="44"/>
          <w:szCs w:val="44"/>
          <w:lang w:bidi="ar"/>
        </w:rPr>
        <w:t>朔</w:t>
      </w:r>
      <w:proofErr w:type="gramEnd"/>
      <w:r w:rsidRPr="00DE5B9C">
        <w:rPr>
          <w:rFonts w:ascii="方正小标宋简体" w:eastAsia="方正小标宋简体" w:cs="Times New Roman" w:hint="eastAsia"/>
          <w:color w:val="000000"/>
          <w:kern w:val="0"/>
          <w:sz w:val="44"/>
          <w:szCs w:val="44"/>
          <w:lang w:bidi="ar"/>
        </w:rPr>
        <w:t>城区土壤污染治理与修复成效评估报告</w:t>
      </w:r>
    </w:p>
    <w:bookmarkEnd w:id="7"/>
    <w:p w:rsidR="00F5246F" w:rsidRDefault="00D33420" w:rsidP="00D33420">
      <w:pPr>
        <w:widowControl/>
        <w:spacing w:afterLines="50" w:after="156"/>
        <w:ind w:firstLine="560"/>
        <w:jc w:val="left"/>
      </w:pPr>
      <w:r>
        <w:rPr>
          <w:rFonts w:cs="Times New Roman"/>
          <w:color w:val="000000"/>
          <w:kern w:val="0"/>
          <w:sz w:val="28"/>
          <w:szCs w:val="28"/>
          <w:lang w:bidi="ar"/>
        </w:rPr>
        <w:t>为推动落实《土壤污染防治行动计划》（国发</w:t>
      </w:r>
      <w:r>
        <w:rPr>
          <w:rFonts w:cs="Times New Roman"/>
          <w:color w:val="000000"/>
          <w:kern w:val="0"/>
          <w:sz w:val="28"/>
          <w:szCs w:val="28"/>
          <w:lang w:bidi="ar"/>
        </w:rPr>
        <w:t xml:space="preserve">[2016]31 </w:t>
      </w:r>
      <w:r>
        <w:rPr>
          <w:rFonts w:cs="Times New Roman"/>
          <w:color w:val="000000"/>
          <w:kern w:val="0"/>
          <w:sz w:val="28"/>
          <w:szCs w:val="28"/>
          <w:lang w:bidi="ar"/>
        </w:rPr>
        <w:t>号）、《山西省土壤污染防治工作方案》（晋政发</w:t>
      </w:r>
      <w:r>
        <w:rPr>
          <w:rFonts w:cs="Times New Roman"/>
          <w:color w:val="000000"/>
          <w:kern w:val="0"/>
          <w:sz w:val="28"/>
          <w:szCs w:val="28"/>
          <w:lang w:bidi="ar"/>
        </w:rPr>
        <w:t>[2016]69</w:t>
      </w:r>
      <w:r>
        <w:rPr>
          <w:rFonts w:cs="Times New Roman"/>
          <w:color w:val="000000"/>
          <w:kern w:val="0"/>
          <w:sz w:val="28"/>
          <w:szCs w:val="28"/>
          <w:lang w:bidi="ar"/>
        </w:rPr>
        <w:t>号）、《朔州市土壤污染防治工作方案》（</w:t>
      </w:r>
      <w:proofErr w:type="gramStart"/>
      <w:r>
        <w:rPr>
          <w:rFonts w:cs="Times New Roman"/>
          <w:color w:val="000000"/>
          <w:kern w:val="0"/>
          <w:sz w:val="28"/>
          <w:szCs w:val="28"/>
          <w:lang w:bidi="ar"/>
        </w:rPr>
        <w:t>朔政发</w:t>
      </w:r>
      <w:proofErr w:type="gramEnd"/>
      <w:r>
        <w:rPr>
          <w:rFonts w:cs="Times New Roman"/>
          <w:color w:val="000000"/>
          <w:kern w:val="0"/>
          <w:sz w:val="28"/>
          <w:szCs w:val="28"/>
          <w:lang w:bidi="ar"/>
        </w:rPr>
        <w:t xml:space="preserve">[2017]19 </w:t>
      </w:r>
      <w:r>
        <w:rPr>
          <w:rFonts w:cs="Times New Roman"/>
          <w:color w:val="000000"/>
          <w:kern w:val="0"/>
          <w:sz w:val="28"/>
          <w:szCs w:val="28"/>
          <w:lang w:bidi="ar"/>
        </w:rPr>
        <w:t>号）目标和任务，加强朔州市各县（市、区）土壤环境保护，朔州市生态环境局按照《关于开展土壤污染治理与修复成效评估工作的通知》（</w:t>
      </w:r>
      <w:proofErr w:type="gramStart"/>
      <w:r>
        <w:rPr>
          <w:rFonts w:cs="Times New Roman"/>
          <w:color w:val="000000"/>
          <w:kern w:val="0"/>
          <w:sz w:val="28"/>
          <w:szCs w:val="28"/>
          <w:lang w:bidi="ar"/>
        </w:rPr>
        <w:t>晋环土壤</w:t>
      </w:r>
      <w:proofErr w:type="gramEnd"/>
      <w:r>
        <w:rPr>
          <w:rFonts w:cs="Times New Roman"/>
          <w:color w:val="000000"/>
          <w:kern w:val="0"/>
          <w:sz w:val="28"/>
          <w:szCs w:val="28"/>
          <w:lang w:bidi="ar"/>
        </w:rPr>
        <w:t>函</w:t>
      </w:r>
      <w:r>
        <w:rPr>
          <w:rFonts w:cs="Times New Roman"/>
          <w:color w:val="000000"/>
          <w:kern w:val="0"/>
          <w:sz w:val="28"/>
          <w:szCs w:val="28"/>
          <w:lang w:bidi="ar"/>
        </w:rPr>
        <w:t>[2020]234</w:t>
      </w:r>
      <w:r>
        <w:rPr>
          <w:rFonts w:cs="Times New Roman"/>
          <w:color w:val="000000"/>
          <w:kern w:val="0"/>
          <w:sz w:val="28"/>
          <w:szCs w:val="28"/>
          <w:lang w:bidi="ar"/>
        </w:rPr>
        <w:t>号）等相关文件要求，</w:t>
      </w:r>
      <w:proofErr w:type="gramStart"/>
      <w:r>
        <w:rPr>
          <w:rFonts w:cs="Times New Roman"/>
          <w:color w:val="000000"/>
          <w:kern w:val="0"/>
          <w:sz w:val="28"/>
          <w:szCs w:val="28"/>
          <w:lang w:bidi="ar"/>
        </w:rPr>
        <w:t>对</w:t>
      </w:r>
      <w:r>
        <w:rPr>
          <w:rFonts w:cs="Times New Roman" w:hint="eastAsia"/>
          <w:color w:val="000000"/>
          <w:kern w:val="0"/>
          <w:sz w:val="28"/>
          <w:szCs w:val="28"/>
          <w:lang w:bidi="ar"/>
        </w:rPr>
        <w:t>朔城区</w:t>
      </w:r>
      <w:proofErr w:type="gramEnd"/>
      <w:r>
        <w:rPr>
          <w:rFonts w:cs="Times New Roman"/>
          <w:color w:val="000000"/>
          <w:kern w:val="0"/>
          <w:sz w:val="28"/>
          <w:szCs w:val="28"/>
          <w:lang w:bidi="ar"/>
        </w:rPr>
        <w:t>2017</w:t>
      </w:r>
      <w:r>
        <w:rPr>
          <w:rFonts w:cs="Times New Roman"/>
          <w:color w:val="000000"/>
          <w:kern w:val="0"/>
          <w:sz w:val="28"/>
          <w:szCs w:val="28"/>
          <w:lang w:bidi="ar"/>
        </w:rPr>
        <w:t>年</w:t>
      </w:r>
      <w:r>
        <w:rPr>
          <w:rFonts w:cs="Times New Roman"/>
          <w:color w:val="000000"/>
          <w:kern w:val="0"/>
          <w:sz w:val="28"/>
          <w:szCs w:val="28"/>
          <w:lang w:bidi="ar"/>
        </w:rPr>
        <w:t>-2020</w:t>
      </w:r>
      <w:r>
        <w:rPr>
          <w:rFonts w:cs="Times New Roman"/>
          <w:color w:val="000000"/>
          <w:kern w:val="0"/>
          <w:sz w:val="28"/>
          <w:szCs w:val="28"/>
          <w:lang w:bidi="ar"/>
        </w:rPr>
        <w:t>年土壤污染治理与修复成效进行综合评估，现将评估结果向社会公开。</w:t>
      </w:r>
    </w:p>
    <w:p w:rsidR="00F5246F" w:rsidRDefault="00D33420" w:rsidP="00D33420">
      <w:pPr>
        <w:pStyle w:val="2"/>
        <w:numPr>
          <w:ilvl w:val="0"/>
          <w:numId w:val="1"/>
        </w:numPr>
        <w:spacing w:afterLines="50" w:after="156" w:line="560" w:lineRule="exact"/>
        <w:ind w:firstLine="562"/>
        <w:rPr>
          <w:rFonts w:ascii="Times New Roman" w:eastAsia="仿宋" w:hAnsi="Times New Roman"/>
          <w:szCs w:val="28"/>
        </w:rPr>
      </w:pPr>
      <w:r>
        <w:rPr>
          <w:rFonts w:ascii="Times New Roman" w:eastAsia="仿宋" w:hAnsi="Times New Roman"/>
          <w:szCs w:val="28"/>
        </w:rPr>
        <w:t>评估内容</w:t>
      </w:r>
    </w:p>
    <w:p w:rsidR="00F5246F" w:rsidRDefault="00D33420" w:rsidP="00D33420">
      <w:pPr>
        <w:widowControl/>
        <w:spacing w:afterLines="50" w:after="156"/>
        <w:ind w:firstLine="560"/>
        <w:jc w:val="left"/>
        <w:rPr>
          <w:rFonts w:cs="Times New Roman"/>
          <w:color w:val="000000"/>
          <w:kern w:val="0"/>
          <w:sz w:val="28"/>
          <w:szCs w:val="28"/>
          <w:lang w:bidi="ar"/>
        </w:rPr>
      </w:pPr>
      <w:r>
        <w:rPr>
          <w:rFonts w:cs="Times New Roman"/>
          <w:color w:val="000000"/>
          <w:kern w:val="0"/>
          <w:sz w:val="28"/>
          <w:szCs w:val="28"/>
          <w:lang w:bidi="ar"/>
        </w:rPr>
        <w:t>综合评估</w:t>
      </w:r>
      <w:proofErr w:type="gramStart"/>
      <w:r>
        <w:rPr>
          <w:rFonts w:cs="Times New Roman" w:hint="eastAsia"/>
          <w:color w:val="000000"/>
          <w:kern w:val="0"/>
          <w:sz w:val="28"/>
          <w:szCs w:val="28"/>
          <w:lang w:bidi="ar"/>
        </w:rPr>
        <w:t>朔</w:t>
      </w:r>
      <w:proofErr w:type="gramEnd"/>
      <w:r>
        <w:rPr>
          <w:rFonts w:cs="Times New Roman" w:hint="eastAsia"/>
          <w:color w:val="000000"/>
          <w:kern w:val="0"/>
          <w:sz w:val="28"/>
          <w:szCs w:val="28"/>
          <w:lang w:bidi="ar"/>
        </w:rPr>
        <w:t>城区</w:t>
      </w:r>
      <w:r>
        <w:rPr>
          <w:rFonts w:cs="Times New Roman"/>
          <w:color w:val="000000"/>
          <w:kern w:val="0"/>
          <w:sz w:val="28"/>
          <w:szCs w:val="28"/>
          <w:lang w:bidi="ar"/>
        </w:rPr>
        <w:t>2017</w:t>
      </w:r>
      <w:r>
        <w:rPr>
          <w:rFonts w:cs="Times New Roman"/>
          <w:color w:val="000000"/>
          <w:kern w:val="0"/>
          <w:sz w:val="28"/>
          <w:szCs w:val="28"/>
          <w:lang w:bidi="ar"/>
        </w:rPr>
        <w:t>年</w:t>
      </w:r>
      <w:r>
        <w:rPr>
          <w:rFonts w:cs="Times New Roman"/>
          <w:color w:val="000000"/>
          <w:kern w:val="0"/>
          <w:sz w:val="28"/>
          <w:szCs w:val="28"/>
          <w:lang w:bidi="ar"/>
        </w:rPr>
        <w:t>-2020</w:t>
      </w:r>
      <w:r>
        <w:rPr>
          <w:rFonts w:cs="Times New Roman"/>
          <w:color w:val="000000"/>
          <w:kern w:val="0"/>
          <w:sz w:val="28"/>
          <w:szCs w:val="28"/>
          <w:lang w:bidi="ar"/>
        </w:rPr>
        <w:t>年土壤污染防治工作开展情况（</w:t>
      </w:r>
      <w:r>
        <w:rPr>
          <w:rFonts w:cs="Times New Roman" w:hint="eastAsia"/>
          <w:color w:val="000000"/>
          <w:kern w:val="0"/>
          <w:sz w:val="28"/>
          <w:szCs w:val="28"/>
          <w:lang w:bidi="ar"/>
        </w:rPr>
        <w:t>即</w:t>
      </w:r>
      <w:r>
        <w:rPr>
          <w:rFonts w:cs="Times New Roman"/>
          <w:color w:val="000000"/>
          <w:kern w:val="0"/>
          <w:sz w:val="28"/>
          <w:szCs w:val="28"/>
          <w:lang w:bidi="ar"/>
        </w:rPr>
        <w:t>土壤污染治理与修复成效），主要评估内容包括：目标任务完成情况</w:t>
      </w:r>
      <w:r>
        <w:rPr>
          <w:rFonts w:cs="Times New Roman"/>
          <w:color w:val="000000"/>
          <w:kern w:val="0"/>
          <w:sz w:val="28"/>
          <w:szCs w:val="28"/>
          <w:lang w:bidi="ar"/>
        </w:rPr>
        <w:t xml:space="preserve"> </w:t>
      </w:r>
      <w:r>
        <w:rPr>
          <w:rFonts w:cs="Times New Roman"/>
          <w:color w:val="000000"/>
          <w:kern w:val="0"/>
          <w:sz w:val="28"/>
          <w:szCs w:val="28"/>
          <w:lang w:bidi="ar"/>
        </w:rPr>
        <w:t>、土壤污染防治政策制度等的建设情况</w:t>
      </w:r>
      <w:r>
        <w:rPr>
          <w:rFonts w:cs="Times New Roman"/>
          <w:color w:val="000000"/>
          <w:kern w:val="0"/>
          <w:sz w:val="28"/>
          <w:szCs w:val="28"/>
          <w:lang w:bidi="ar"/>
        </w:rPr>
        <w:t xml:space="preserve"> </w:t>
      </w:r>
      <w:r>
        <w:rPr>
          <w:rFonts w:cs="Times New Roman"/>
          <w:color w:val="000000"/>
          <w:kern w:val="0"/>
          <w:sz w:val="28"/>
          <w:szCs w:val="28"/>
          <w:lang w:bidi="ar"/>
        </w:rPr>
        <w:t>、土壤污染源头预防、建设用地土壤环境管理情况</w:t>
      </w:r>
      <w:r>
        <w:rPr>
          <w:rFonts w:cs="Times New Roman"/>
          <w:color w:val="000000"/>
          <w:kern w:val="0"/>
          <w:sz w:val="28"/>
          <w:szCs w:val="28"/>
          <w:lang w:bidi="ar"/>
        </w:rPr>
        <w:t xml:space="preserve"> </w:t>
      </w:r>
      <w:r>
        <w:rPr>
          <w:rFonts w:cs="Times New Roman"/>
          <w:color w:val="000000"/>
          <w:kern w:val="0"/>
          <w:sz w:val="28"/>
          <w:szCs w:val="28"/>
          <w:lang w:bidi="ar"/>
        </w:rPr>
        <w:t>、农用地土壤环境管理情况以及土壤污染防治相关能力建设情况</w:t>
      </w:r>
      <w:r>
        <w:rPr>
          <w:rFonts w:cs="Times New Roman" w:hint="eastAsia"/>
          <w:color w:val="000000"/>
          <w:kern w:val="0"/>
          <w:sz w:val="28"/>
          <w:szCs w:val="28"/>
          <w:lang w:bidi="ar"/>
        </w:rPr>
        <w:t>和</w:t>
      </w:r>
      <w:r>
        <w:rPr>
          <w:rFonts w:cs="Times New Roman"/>
          <w:bCs/>
          <w:sz w:val="28"/>
          <w:szCs w:val="28"/>
        </w:rPr>
        <w:t>宣传教育</w:t>
      </w:r>
      <w:r>
        <w:rPr>
          <w:rFonts w:cs="Times New Roman" w:hint="eastAsia"/>
          <w:bCs/>
          <w:sz w:val="28"/>
          <w:szCs w:val="28"/>
        </w:rPr>
        <w:t>情况</w:t>
      </w:r>
      <w:r>
        <w:rPr>
          <w:rFonts w:cs="Times New Roman"/>
          <w:color w:val="000000"/>
          <w:kern w:val="0"/>
          <w:sz w:val="28"/>
          <w:szCs w:val="28"/>
          <w:lang w:bidi="ar"/>
        </w:rPr>
        <w:t>等内容。</w:t>
      </w:r>
    </w:p>
    <w:p w:rsidR="00F5246F" w:rsidRDefault="00D33420" w:rsidP="00D33420">
      <w:pPr>
        <w:widowControl/>
        <w:numPr>
          <w:ilvl w:val="0"/>
          <w:numId w:val="1"/>
        </w:numPr>
        <w:spacing w:afterLines="50" w:after="156"/>
        <w:ind w:firstLine="562"/>
        <w:jc w:val="left"/>
        <w:rPr>
          <w:rFonts w:cs="Times New Roman"/>
          <w:b/>
          <w:sz w:val="28"/>
          <w:szCs w:val="28"/>
        </w:rPr>
      </w:pPr>
      <w:r>
        <w:rPr>
          <w:rFonts w:cs="Times New Roman"/>
          <w:b/>
          <w:sz w:val="28"/>
          <w:szCs w:val="28"/>
        </w:rPr>
        <w:t>评估结论和工作建议</w:t>
      </w:r>
    </w:p>
    <w:p w:rsidR="00F5246F" w:rsidRDefault="00D33420" w:rsidP="00D33420">
      <w:pPr>
        <w:widowControl/>
        <w:numPr>
          <w:ilvl w:val="0"/>
          <w:numId w:val="2"/>
        </w:numPr>
        <w:spacing w:afterLines="50" w:after="156"/>
        <w:ind w:firstLine="562"/>
        <w:jc w:val="left"/>
      </w:pPr>
      <w:r>
        <w:rPr>
          <w:rFonts w:cs="Times New Roman"/>
          <w:b/>
          <w:sz w:val="28"/>
          <w:szCs w:val="28"/>
        </w:rPr>
        <w:t>评估结论</w:t>
      </w:r>
      <w:bookmarkEnd w:id="0"/>
      <w:bookmarkEnd w:id="1"/>
      <w:bookmarkEnd w:id="2"/>
      <w:bookmarkEnd w:id="3"/>
      <w:bookmarkEnd w:id="4"/>
      <w:bookmarkEnd w:id="5"/>
      <w:bookmarkEnd w:id="6"/>
    </w:p>
    <w:p w:rsidR="00F5246F" w:rsidRDefault="00D33420" w:rsidP="00D33420">
      <w:pPr>
        <w:widowControl/>
        <w:spacing w:afterLines="50" w:after="156"/>
        <w:ind w:firstLine="560"/>
        <w:jc w:val="left"/>
        <w:rPr>
          <w:rFonts w:cs="Times New Roman"/>
          <w:color w:val="000000"/>
          <w:kern w:val="0"/>
          <w:sz w:val="28"/>
          <w:szCs w:val="28"/>
          <w:lang w:bidi="ar"/>
        </w:rPr>
      </w:pPr>
      <w:r>
        <w:rPr>
          <w:rFonts w:cs="Times New Roman" w:hint="eastAsia"/>
          <w:color w:val="000000"/>
          <w:kern w:val="0"/>
          <w:sz w:val="28"/>
          <w:szCs w:val="28"/>
          <w:lang w:bidi="ar"/>
        </w:rPr>
        <w:t>朔城区</w:t>
      </w:r>
      <w:r>
        <w:rPr>
          <w:rFonts w:cs="Times New Roman"/>
          <w:color w:val="000000"/>
          <w:kern w:val="0"/>
          <w:sz w:val="28"/>
          <w:szCs w:val="28"/>
          <w:lang w:bidi="ar"/>
        </w:rPr>
        <w:t>自</w:t>
      </w:r>
      <w:r>
        <w:rPr>
          <w:rFonts w:cs="Times New Roman"/>
          <w:color w:val="000000"/>
          <w:kern w:val="0"/>
          <w:sz w:val="28"/>
          <w:szCs w:val="28"/>
          <w:lang w:bidi="ar"/>
        </w:rPr>
        <w:t>2017</w:t>
      </w:r>
      <w:r>
        <w:rPr>
          <w:rFonts w:cs="Times New Roman"/>
          <w:color w:val="000000"/>
          <w:kern w:val="0"/>
          <w:sz w:val="28"/>
          <w:szCs w:val="28"/>
          <w:lang w:bidi="ar"/>
        </w:rPr>
        <w:t>年土壤专项工作</w:t>
      </w:r>
      <w:r>
        <w:rPr>
          <w:rFonts w:cs="Times New Roman" w:hint="eastAsia"/>
          <w:color w:val="000000"/>
          <w:kern w:val="0"/>
          <w:sz w:val="28"/>
          <w:szCs w:val="28"/>
          <w:lang w:bidi="ar"/>
        </w:rPr>
        <w:t>开始</w:t>
      </w:r>
      <w:r>
        <w:rPr>
          <w:rFonts w:cs="Times New Roman"/>
          <w:color w:val="000000"/>
          <w:kern w:val="0"/>
          <w:sz w:val="28"/>
          <w:szCs w:val="28"/>
          <w:lang w:bidi="ar"/>
        </w:rPr>
        <w:t>以来，高度重视土壤污染防治工作开展，</w:t>
      </w:r>
      <w:r>
        <w:rPr>
          <w:rFonts w:cs="Times New Roman" w:hint="eastAsia"/>
          <w:color w:val="000000"/>
          <w:kern w:val="0"/>
          <w:sz w:val="28"/>
          <w:szCs w:val="28"/>
          <w:lang w:bidi="ar"/>
        </w:rPr>
        <w:t>基本贯彻落实了国家、省、市土壤污染防治工作方案的主要任务，完成了土壤污染防治工作目标，制定了土壤污染防治相关政策制度，初步建立了部门间的信息共享机制和联动监管机制，配合省、市完成了农用地土壤污染状况详查工作以及重点行业企业用地土</w:t>
      </w:r>
      <w:r>
        <w:rPr>
          <w:rFonts w:cs="Times New Roman" w:hint="eastAsia"/>
          <w:color w:val="000000"/>
          <w:kern w:val="0"/>
          <w:sz w:val="28"/>
          <w:szCs w:val="28"/>
          <w:lang w:bidi="ar"/>
        </w:rPr>
        <w:lastRenderedPageBreak/>
        <w:t>壤污染详查工作，扎实推进土壤污染防治工作，有效的保障了建设用地、农用地和未利用地的土壤环境安全。</w:t>
      </w:r>
    </w:p>
    <w:p w:rsidR="00F5246F" w:rsidRDefault="00D33420" w:rsidP="00D33420">
      <w:pPr>
        <w:widowControl/>
        <w:spacing w:afterLines="50" w:after="156"/>
        <w:ind w:firstLine="560"/>
        <w:jc w:val="left"/>
        <w:rPr>
          <w:rFonts w:cs="Times New Roman"/>
          <w:color w:val="000000"/>
          <w:kern w:val="0"/>
          <w:sz w:val="28"/>
          <w:szCs w:val="28"/>
          <w:lang w:bidi="ar"/>
        </w:rPr>
      </w:pPr>
      <w:r>
        <w:rPr>
          <w:rFonts w:cs="Times New Roman" w:hint="eastAsia"/>
          <w:color w:val="000000"/>
          <w:kern w:val="0"/>
          <w:sz w:val="28"/>
          <w:szCs w:val="28"/>
          <w:lang w:bidi="ar"/>
        </w:rPr>
        <w:t>在土壤污染源头防控方面，对涉重金属行业企业进行了排查，对煤矿矸石场、灰场等工业固体废物堆存场所进行了排查和环境整治，加强了对危险废物产生、经营企业监管以及非正规垃圾堆存点排查整治；较好地履行了省、市土壤污染防治工作方案中对农业污染防治相关工作要求，通过开展农药化肥减量化、畜禽养殖粪污综合利用等相关工作，有效的促进全区农药化肥减量化、粪污资源化利用，使全区农业面源污染整治工作取得一定成效。</w:t>
      </w:r>
    </w:p>
    <w:p w:rsidR="00F5246F" w:rsidRDefault="00D33420" w:rsidP="00D33420">
      <w:pPr>
        <w:widowControl/>
        <w:spacing w:afterLines="50" w:after="156"/>
        <w:ind w:firstLine="560"/>
        <w:jc w:val="left"/>
        <w:rPr>
          <w:rFonts w:cs="Times New Roman"/>
          <w:color w:val="000000"/>
          <w:kern w:val="0"/>
          <w:sz w:val="28"/>
          <w:szCs w:val="28"/>
          <w:lang w:bidi="ar"/>
        </w:rPr>
      </w:pPr>
      <w:r>
        <w:rPr>
          <w:rFonts w:cs="Times New Roman" w:hint="eastAsia"/>
          <w:color w:val="000000"/>
          <w:kern w:val="0"/>
          <w:sz w:val="28"/>
          <w:szCs w:val="28"/>
          <w:lang w:bidi="ar"/>
        </w:rPr>
        <w:t>在建设用地土壤环境管理方面，朔城区建立了疑似污染地块名单，督促相关责任人对疑似污染地块实施土壤环境调查，严格落实新、改（扩）</w:t>
      </w:r>
      <w:proofErr w:type="gramStart"/>
      <w:r>
        <w:rPr>
          <w:rFonts w:cs="Times New Roman" w:hint="eastAsia"/>
          <w:color w:val="000000"/>
          <w:kern w:val="0"/>
          <w:sz w:val="28"/>
          <w:szCs w:val="28"/>
          <w:lang w:bidi="ar"/>
        </w:rPr>
        <w:t>建</w:t>
      </w:r>
      <w:r>
        <w:rPr>
          <w:rFonts w:cs="Times New Roman"/>
          <w:color w:val="000000"/>
          <w:kern w:val="0"/>
          <w:sz w:val="28"/>
          <w:szCs w:val="28"/>
          <w:lang w:bidi="ar"/>
        </w:rPr>
        <w:t>重点</w:t>
      </w:r>
      <w:proofErr w:type="gramEnd"/>
      <w:r>
        <w:rPr>
          <w:rFonts w:cs="Times New Roman"/>
          <w:color w:val="000000"/>
          <w:kern w:val="0"/>
          <w:sz w:val="28"/>
          <w:szCs w:val="28"/>
          <w:lang w:bidi="ar"/>
        </w:rPr>
        <w:t>行业以及其他排放重点管控污染物的建设项目</w:t>
      </w:r>
      <w:r>
        <w:rPr>
          <w:rFonts w:cs="Times New Roman" w:hint="eastAsia"/>
          <w:color w:val="000000"/>
          <w:kern w:val="0"/>
          <w:sz w:val="28"/>
          <w:szCs w:val="28"/>
          <w:lang w:bidi="ar"/>
        </w:rPr>
        <w:t>土壤污染防治设施“三同时”制度，监督土壤重点监管企业开展土壤及地下水自行监测，较好地保障了建设用地安全，未发生疑似污染地块或污染地块再开发利用不当且造成不良社会影响的事件。</w:t>
      </w:r>
    </w:p>
    <w:p w:rsidR="00F5246F" w:rsidRDefault="00D33420" w:rsidP="00D33420">
      <w:pPr>
        <w:widowControl/>
        <w:spacing w:afterLines="50" w:after="156"/>
        <w:ind w:firstLine="560"/>
        <w:jc w:val="left"/>
        <w:rPr>
          <w:rFonts w:cs="Times New Roman"/>
          <w:color w:val="000000"/>
          <w:kern w:val="0"/>
          <w:sz w:val="28"/>
          <w:szCs w:val="28"/>
          <w:lang w:bidi="ar"/>
        </w:rPr>
      </w:pPr>
      <w:r>
        <w:rPr>
          <w:rFonts w:cs="Times New Roman" w:hint="eastAsia"/>
          <w:color w:val="000000"/>
          <w:kern w:val="0"/>
          <w:sz w:val="28"/>
          <w:szCs w:val="28"/>
          <w:lang w:bidi="ar"/>
        </w:rPr>
        <w:t>在农用地土壤环境管理方面，朔城区配合省、市生态环境监测中心进行</w:t>
      </w:r>
      <w:proofErr w:type="gramStart"/>
      <w:r>
        <w:rPr>
          <w:rFonts w:cs="Times New Roman" w:hint="eastAsia"/>
          <w:color w:val="000000"/>
          <w:kern w:val="0"/>
          <w:sz w:val="28"/>
          <w:szCs w:val="28"/>
          <w:lang w:bidi="ar"/>
        </w:rPr>
        <w:t>了国控点</w:t>
      </w:r>
      <w:proofErr w:type="gramEnd"/>
      <w:r>
        <w:rPr>
          <w:rFonts w:cs="Times New Roman" w:hint="eastAsia"/>
          <w:color w:val="000000"/>
          <w:kern w:val="0"/>
          <w:sz w:val="28"/>
          <w:szCs w:val="28"/>
          <w:lang w:bidi="ar"/>
        </w:rPr>
        <w:t>位土壤监测工作，配合省、市农业农村部门完成了土壤和农产品协同调查点位土壤及农产品样品的监测，配合市农业农村局完成了朔城区耕地土壤环境质量类别划分工作，确定为优先保护类，无安全利用类和严格管控类。另外，朔城区积极推进永久基本农田划定、补划和高标准农田建设工作，加强了对优先保护类耕地的保护，有效防范了全区农用地土壤污染，未发生因耕地土壤污染导致农产品质量超标且造成不良社会影响的事件。</w:t>
      </w:r>
    </w:p>
    <w:p w:rsidR="00F5246F" w:rsidRDefault="00D33420" w:rsidP="00D33420">
      <w:pPr>
        <w:widowControl/>
        <w:spacing w:afterLines="50" w:after="156"/>
        <w:ind w:firstLine="560"/>
        <w:jc w:val="left"/>
        <w:rPr>
          <w:rFonts w:cs="Times New Roman"/>
          <w:color w:val="000000"/>
          <w:kern w:val="0"/>
          <w:sz w:val="28"/>
          <w:szCs w:val="28"/>
          <w:lang w:bidi="ar"/>
        </w:rPr>
      </w:pPr>
      <w:r>
        <w:rPr>
          <w:rFonts w:cs="Times New Roman" w:hint="eastAsia"/>
          <w:color w:val="000000"/>
          <w:kern w:val="0"/>
          <w:sz w:val="28"/>
          <w:szCs w:val="28"/>
          <w:lang w:bidi="ar"/>
        </w:rPr>
        <w:lastRenderedPageBreak/>
        <w:t>在土壤污染防治相关能力建设及</w:t>
      </w:r>
      <w:r>
        <w:rPr>
          <w:rFonts w:cs="Times New Roman"/>
          <w:color w:val="000000"/>
          <w:kern w:val="0"/>
          <w:sz w:val="28"/>
          <w:szCs w:val="28"/>
          <w:lang w:bidi="ar"/>
        </w:rPr>
        <w:t>宣传教育方面，</w:t>
      </w:r>
      <w:r>
        <w:rPr>
          <w:rFonts w:cs="Times New Roman" w:hint="eastAsia"/>
          <w:color w:val="000000"/>
          <w:kern w:val="0"/>
          <w:sz w:val="28"/>
          <w:szCs w:val="28"/>
          <w:lang w:bidi="ar"/>
        </w:rPr>
        <w:t>朔城区</w:t>
      </w:r>
      <w:r>
        <w:rPr>
          <w:rFonts w:cs="Times New Roman"/>
          <w:color w:val="000000"/>
          <w:kern w:val="0"/>
          <w:sz w:val="28"/>
          <w:szCs w:val="28"/>
          <w:lang w:bidi="ar"/>
        </w:rPr>
        <w:t>开展了</w:t>
      </w:r>
      <w:r>
        <w:rPr>
          <w:rFonts w:cs="Times New Roman" w:hint="eastAsia"/>
          <w:color w:val="000000"/>
          <w:kern w:val="0"/>
          <w:sz w:val="28"/>
          <w:szCs w:val="28"/>
          <w:lang w:bidi="ar"/>
        </w:rPr>
        <w:t>多次含土壤污染防治在内的相关环保知识宣传</w:t>
      </w:r>
      <w:r>
        <w:rPr>
          <w:rFonts w:cs="Times New Roman"/>
          <w:color w:val="000000"/>
          <w:kern w:val="0"/>
          <w:sz w:val="28"/>
          <w:szCs w:val="28"/>
          <w:lang w:bidi="ar"/>
        </w:rPr>
        <w:t>，举办了多种形式的培训活动，提高了</w:t>
      </w:r>
      <w:r>
        <w:rPr>
          <w:rFonts w:cs="Times New Roman" w:hint="eastAsia"/>
          <w:color w:val="000000"/>
          <w:kern w:val="0"/>
          <w:sz w:val="28"/>
          <w:szCs w:val="28"/>
          <w:lang w:bidi="ar"/>
        </w:rPr>
        <w:t>相关管理人员业务水平以及</w:t>
      </w:r>
      <w:r>
        <w:rPr>
          <w:rFonts w:cs="Times New Roman"/>
          <w:color w:val="000000"/>
          <w:kern w:val="0"/>
          <w:sz w:val="28"/>
          <w:szCs w:val="28"/>
          <w:lang w:bidi="ar"/>
        </w:rPr>
        <w:t>公众</w:t>
      </w:r>
      <w:r>
        <w:rPr>
          <w:rFonts w:cs="Times New Roman" w:hint="eastAsia"/>
          <w:color w:val="000000"/>
          <w:kern w:val="0"/>
          <w:sz w:val="28"/>
          <w:szCs w:val="28"/>
          <w:lang w:bidi="ar"/>
        </w:rPr>
        <w:t>土壤环境保护</w:t>
      </w:r>
      <w:r>
        <w:rPr>
          <w:rFonts w:cs="Times New Roman"/>
          <w:color w:val="000000"/>
          <w:kern w:val="0"/>
          <w:sz w:val="28"/>
          <w:szCs w:val="28"/>
          <w:lang w:bidi="ar"/>
        </w:rPr>
        <w:t>意识。</w:t>
      </w:r>
    </w:p>
    <w:p w:rsidR="00F5246F" w:rsidRDefault="00D33420" w:rsidP="00D33420">
      <w:pPr>
        <w:pStyle w:val="2"/>
        <w:spacing w:afterLines="50" w:after="156" w:line="560" w:lineRule="exact"/>
        <w:ind w:firstLine="562"/>
        <w:rPr>
          <w:rFonts w:ascii="Times New Roman" w:eastAsia="仿宋" w:hAnsi="Times New Roman"/>
          <w:szCs w:val="28"/>
        </w:rPr>
      </w:pPr>
      <w:r>
        <w:rPr>
          <w:rFonts w:ascii="Times New Roman" w:eastAsia="仿宋" w:hAnsi="Times New Roman"/>
          <w:szCs w:val="28"/>
        </w:rPr>
        <w:t>（二）工作建议</w:t>
      </w:r>
    </w:p>
    <w:p w:rsidR="00F5246F" w:rsidRDefault="00D33420" w:rsidP="00D33420">
      <w:pPr>
        <w:widowControl/>
        <w:spacing w:afterLines="50" w:after="156"/>
        <w:ind w:firstLine="560"/>
        <w:jc w:val="left"/>
        <w:rPr>
          <w:rFonts w:cs="Times New Roman"/>
          <w:color w:val="000000"/>
          <w:kern w:val="0"/>
          <w:sz w:val="28"/>
          <w:szCs w:val="28"/>
          <w:lang w:bidi="ar"/>
        </w:rPr>
      </w:pPr>
      <w:r>
        <w:rPr>
          <w:rFonts w:cs="Times New Roman" w:hint="eastAsia"/>
          <w:color w:val="000000"/>
          <w:kern w:val="0"/>
          <w:sz w:val="28"/>
          <w:szCs w:val="28"/>
          <w:lang w:bidi="ar"/>
        </w:rPr>
        <w:t>（</w:t>
      </w:r>
      <w:r>
        <w:rPr>
          <w:rFonts w:cs="Times New Roman" w:hint="eastAsia"/>
          <w:color w:val="000000"/>
          <w:kern w:val="0"/>
          <w:sz w:val="28"/>
          <w:szCs w:val="28"/>
          <w:lang w:bidi="ar"/>
        </w:rPr>
        <w:t>1</w:t>
      </w:r>
      <w:r>
        <w:rPr>
          <w:rFonts w:cs="Times New Roman" w:hint="eastAsia"/>
          <w:color w:val="000000"/>
          <w:kern w:val="0"/>
          <w:sz w:val="28"/>
          <w:szCs w:val="28"/>
          <w:lang w:bidi="ar"/>
        </w:rPr>
        <w:t>）建议继续强化建设用地土壤污染风险管控，严格污染地块准入管理。建议管理部门定期排查疑似污染地块，及时动态更新疑似污染地块名录、污染地块名录及开发利用负面清单；以用途变更为住宅、公共管理与公共服务用地的地块，以及腾退工矿企业用地为重点，依法开展土壤污染状况调查和风险评估；列入年度建设用地供应计划的地块，因地制宜适当提前开展土壤污染状况调查，化解建设用地土壤污染风险管控和修复与土地开发进度之间的矛盾。</w:t>
      </w:r>
    </w:p>
    <w:p w:rsidR="00F5246F" w:rsidRDefault="00D33420" w:rsidP="00D33420">
      <w:pPr>
        <w:widowControl/>
        <w:spacing w:afterLines="50" w:after="156"/>
        <w:ind w:firstLine="560"/>
        <w:jc w:val="left"/>
        <w:rPr>
          <w:rFonts w:cs="Times New Roman"/>
          <w:color w:val="000000"/>
          <w:kern w:val="0"/>
          <w:sz w:val="28"/>
          <w:szCs w:val="28"/>
          <w:lang w:bidi="ar"/>
        </w:rPr>
      </w:pPr>
      <w:r>
        <w:rPr>
          <w:rFonts w:cs="Times New Roman" w:hint="eastAsia"/>
          <w:color w:val="000000"/>
          <w:kern w:val="0"/>
          <w:sz w:val="28"/>
          <w:szCs w:val="28"/>
          <w:lang w:bidi="ar"/>
        </w:rPr>
        <w:t>（</w:t>
      </w:r>
      <w:r>
        <w:rPr>
          <w:rFonts w:cs="Times New Roman" w:hint="eastAsia"/>
          <w:color w:val="000000"/>
          <w:kern w:val="0"/>
          <w:sz w:val="28"/>
          <w:szCs w:val="28"/>
          <w:lang w:bidi="ar"/>
        </w:rPr>
        <w:t>2</w:t>
      </w:r>
      <w:r>
        <w:rPr>
          <w:rFonts w:cs="Times New Roman" w:hint="eastAsia"/>
          <w:color w:val="000000"/>
          <w:kern w:val="0"/>
          <w:sz w:val="28"/>
          <w:szCs w:val="28"/>
          <w:lang w:bidi="ar"/>
        </w:rPr>
        <w:t>）建议进一步强化部门信息共享和联动监管。加强各部门的沟通协作，有关部门定期或不定期组织召开土壤污染防治联席会议，研究协调污染地块再开发利用过程监管中的重大问题，及时共享工作动态；</w:t>
      </w:r>
      <w:proofErr w:type="gramStart"/>
      <w:r>
        <w:rPr>
          <w:rFonts w:cs="Times New Roman" w:hint="eastAsia"/>
          <w:color w:val="000000"/>
          <w:kern w:val="0"/>
          <w:sz w:val="28"/>
          <w:szCs w:val="28"/>
          <w:lang w:bidi="ar"/>
        </w:rPr>
        <w:t>完善部门</w:t>
      </w:r>
      <w:proofErr w:type="gramEnd"/>
      <w:r>
        <w:rPr>
          <w:rFonts w:cs="Times New Roman" w:hint="eastAsia"/>
          <w:color w:val="000000"/>
          <w:kern w:val="0"/>
          <w:sz w:val="28"/>
          <w:szCs w:val="28"/>
          <w:lang w:bidi="ar"/>
        </w:rPr>
        <w:t>联动监管机制，防止污染地块未开展或未完成土壤污染风险管控和修复，即投入开发建设。</w:t>
      </w:r>
    </w:p>
    <w:p w:rsidR="00F5246F" w:rsidRDefault="00D33420" w:rsidP="00D33420">
      <w:pPr>
        <w:widowControl/>
        <w:spacing w:afterLines="50" w:after="156"/>
        <w:ind w:firstLine="560"/>
        <w:jc w:val="left"/>
        <w:rPr>
          <w:rFonts w:cs="Times New Roman"/>
          <w:color w:val="000000"/>
          <w:kern w:val="0"/>
          <w:sz w:val="28"/>
          <w:szCs w:val="28"/>
          <w:lang w:bidi="ar"/>
        </w:rPr>
      </w:pPr>
      <w:r>
        <w:rPr>
          <w:rFonts w:cs="Times New Roman" w:hint="eastAsia"/>
          <w:color w:val="000000"/>
          <w:kern w:val="0"/>
          <w:sz w:val="28"/>
          <w:szCs w:val="28"/>
          <w:lang w:bidi="ar"/>
        </w:rPr>
        <w:t>（</w:t>
      </w:r>
      <w:r>
        <w:rPr>
          <w:rFonts w:cs="Times New Roman" w:hint="eastAsia"/>
          <w:color w:val="000000"/>
          <w:kern w:val="0"/>
          <w:sz w:val="28"/>
          <w:szCs w:val="28"/>
          <w:lang w:bidi="ar"/>
        </w:rPr>
        <w:t>3</w:t>
      </w:r>
      <w:r>
        <w:rPr>
          <w:rFonts w:cs="Times New Roman" w:hint="eastAsia"/>
          <w:color w:val="000000"/>
          <w:kern w:val="0"/>
          <w:sz w:val="28"/>
          <w:szCs w:val="28"/>
          <w:lang w:bidi="ar"/>
        </w:rPr>
        <w:t>）建议继续推进土壤污染源头管控，防范工矿企业用地新增土壤污染。加强产废单位和经营单位危废规范化管理培训，提升其危险废物规范化管理水平，强化危险废物企业环保主体责任意识，着力解决危险废物管理中存在的突出问题；</w:t>
      </w:r>
      <w:r w:rsidR="00A66C06">
        <w:rPr>
          <w:rFonts w:cs="Times New Roman" w:hint="eastAsia"/>
          <w:color w:val="000000"/>
          <w:kern w:val="0"/>
          <w:sz w:val="28"/>
          <w:szCs w:val="28"/>
          <w:lang w:bidi="ar"/>
        </w:rPr>
        <w:t>对</w:t>
      </w:r>
      <w:r>
        <w:rPr>
          <w:rFonts w:cs="Times New Roman" w:hint="eastAsia"/>
          <w:color w:val="000000"/>
          <w:kern w:val="0"/>
          <w:sz w:val="28"/>
          <w:szCs w:val="28"/>
          <w:lang w:bidi="ar"/>
        </w:rPr>
        <w:t>新增重点监管企业，</w:t>
      </w:r>
      <w:r w:rsidR="00A66C06">
        <w:rPr>
          <w:rFonts w:cs="Times New Roman" w:hint="eastAsia"/>
          <w:color w:val="000000"/>
          <w:kern w:val="0"/>
          <w:sz w:val="28"/>
          <w:szCs w:val="28"/>
          <w:lang w:bidi="ar"/>
        </w:rPr>
        <w:t>要</w:t>
      </w:r>
      <w:r>
        <w:rPr>
          <w:rFonts w:cs="Times New Roman" w:hint="eastAsia"/>
          <w:color w:val="000000"/>
          <w:kern w:val="0"/>
          <w:sz w:val="28"/>
          <w:szCs w:val="28"/>
          <w:lang w:bidi="ar"/>
        </w:rPr>
        <w:t>明确企业土壤污染防治相关责任，督促企业严格按照相关规定及时进行土壤及地下水自行监测，依法进行土壤隐患排查和整改并建立隐患排查制度，落实企业相关义务。</w:t>
      </w:r>
    </w:p>
    <w:p w:rsidR="00F5246F" w:rsidRDefault="00D33420" w:rsidP="00D33420">
      <w:pPr>
        <w:widowControl/>
        <w:spacing w:afterLines="50" w:after="156"/>
        <w:ind w:firstLine="560"/>
        <w:jc w:val="left"/>
      </w:pPr>
      <w:r>
        <w:rPr>
          <w:rFonts w:cs="Times New Roman" w:hint="eastAsia"/>
          <w:color w:val="000000"/>
          <w:kern w:val="0"/>
          <w:sz w:val="28"/>
          <w:szCs w:val="28"/>
          <w:lang w:bidi="ar"/>
        </w:rPr>
        <w:lastRenderedPageBreak/>
        <w:t>（</w:t>
      </w:r>
      <w:r>
        <w:rPr>
          <w:rFonts w:cs="Times New Roman" w:hint="eastAsia"/>
          <w:color w:val="000000"/>
          <w:kern w:val="0"/>
          <w:sz w:val="28"/>
          <w:szCs w:val="28"/>
          <w:lang w:bidi="ar"/>
        </w:rPr>
        <w:t>4</w:t>
      </w:r>
      <w:r>
        <w:rPr>
          <w:rFonts w:cs="Times New Roman" w:hint="eastAsia"/>
          <w:color w:val="000000"/>
          <w:kern w:val="0"/>
          <w:sz w:val="28"/>
          <w:szCs w:val="28"/>
          <w:lang w:bidi="ar"/>
        </w:rPr>
        <w:t>）建议加强重点行业企业拆除过程中的环境保护，严控企业各类拆除活动污染。有色金属冶炼、石油加工、化工、焦化、电镀、制革、造纸、钢铁、制药、农药、印染等行业企业拆除生产设施设备、建（构）筑物和污染治理设施时，应监督企业严格按照相关规范，制定拆除活动污染防治方案及环境应急预案，并依法组织实施拆除活动，拆除活动结束后，督促企业编制《企业拆除活动环境保护工作总结报告》，防范拆除活动污染土壤。</w:t>
      </w:r>
    </w:p>
    <w:p w:rsidR="00F5246F" w:rsidRDefault="00F5246F" w:rsidP="00F5246F">
      <w:pPr>
        <w:ind w:firstLine="480"/>
      </w:pPr>
    </w:p>
    <w:sectPr w:rsidR="00F524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203E0"/>
    <w:multiLevelType w:val="singleLevel"/>
    <w:tmpl w:val="5D1203E0"/>
    <w:lvl w:ilvl="0">
      <w:start w:val="1"/>
      <w:numFmt w:val="chineseCounting"/>
      <w:suff w:val="nothing"/>
      <w:lvlText w:val="%1、"/>
      <w:lvlJc w:val="left"/>
      <w:rPr>
        <w:rFonts w:hint="eastAsia"/>
      </w:rPr>
    </w:lvl>
  </w:abstractNum>
  <w:abstractNum w:abstractNumId="1">
    <w:nsid w:val="797CA8D7"/>
    <w:multiLevelType w:val="singleLevel"/>
    <w:tmpl w:val="797CA8D7"/>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36782"/>
    <w:rsid w:val="00A66C06"/>
    <w:rsid w:val="00D33420"/>
    <w:rsid w:val="00DE5B9C"/>
    <w:rsid w:val="00F5246F"/>
    <w:rsid w:val="0256623E"/>
    <w:rsid w:val="12604511"/>
    <w:rsid w:val="24B45322"/>
    <w:rsid w:val="280267E5"/>
    <w:rsid w:val="3BEB57F1"/>
    <w:rsid w:val="4C55652F"/>
    <w:rsid w:val="507E1399"/>
    <w:rsid w:val="57BE0512"/>
    <w:rsid w:val="59076983"/>
    <w:rsid w:val="5C436782"/>
    <w:rsid w:val="67C26CC1"/>
    <w:rsid w:val="75AA3D03"/>
    <w:rsid w:val="79F67862"/>
    <w:rsid w:val="7C0B3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60" w:lineRule="exact"/>
      <w:ind w:firstLineChars="200" w:firstLine="420"/>
      <w:jc w:val="both"/>
    </w:pPr>
    <w:rPr>
      <w:rFonts w:eastAsia="仿宋" w:cstheme="minorBidi"/>
      <w:kern w:val="2"/>
      <w:sz w:val="24"/>
      <w:szCs w:val="24"/>
    </w:rPr>
  </w:style>
  <w:style w:type="paragraph" w:styleId="1">
    <w:name w:val="heading 1"/>
    <w:basedOn w:val="a"/>
    <w:next w:val="a"/>
    <w:qFormat/>
    <w:pPr>
      <w:keepNext/>
      <w:keepLines/>
      <w:spacing w:line="360" w:lineRule="auto"/>
      <w:outlineLvl w:val="0"/>
    </w:pPr>
    <w:rPr>
      <w:rFonts w:ascii="Calibri" w:eastAsia="黑体" w:hAnsi="Calibri" w:cs="Times New Roman"/>
      <w:b/>
      <w:kern w:val="44"/>
      <w:sz w:val="32"/>
    </w:rPr>
  </w:style>
  <w:style w:type="paragraph" w:styleId="2">
    <w:name w:val="heading 2"/>
    <w:basedOn w:val="a"/>
    <w:next w:val="a"/>
    <w:semiHidden/>
    <w:unhideWhenUsed/>
    <w:qFormat/>
    <w:pPr>
      <w:keepNext/>
      <w:keepLines/>
      <w:spacing w:line="360" w:lineRule="auto"/>
      <w:outlineLvl w:val="1"/>
    </w:pPr>
    <w:rPr>
      <w:rFonts w:ascii="Arial" w:eastAsia="黑体" w:hAnsi="Arial" w:cs="Times New Roman"/>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ind w:firstLine="200"/>
    </w:pPr>
  </w:style>
  <w:style w:type="paragraph" w:styleId="a4">
    <w:name w:val="annotation text"/>
    <w:basedOn w:val="a"/>
    <w:qFormat/>
    <w:pPr>
      <w:jc w:val="left"/>
    </w:pPr>
  </w:style>
  <w:style w:type="paragraph" w:styleId="a5">
    <w:name w:val="Body Text Indent"/>
    <w:basedOn w:val="a"/>
    <w:qFormat/>
    <w:pPr>
      <w:spacing w:after="120"/>
      <w:ind w:leftChars="200" w:left="420"/>
    </w:pPr>
  </w:style>
  <w:style w:type="paragraph" w:styleId="20">
    <w:name w:val="Body Text First Indent 2"/>
    <w:basedOn w:val="a5"/>
    <w:qFormat/>
  </w:style>
  <w:style w:type="paragraph" w:customStyle="1" w:styleId="a6">
    <w:name w:val="自行监测正文（宋体）"/>
    <w:basedOn w:val="a"/>
    <w:qFormat/>
    <w:pPr>
      <w:spacing w:line="360" w:lineRule="auto"/>
      <w:ind w:firstLine="883"/>
      <w:jc w:val="left"/>
    </w:pPr>
    <w:rPr>
      <w:rFonts w:eastAsia="宋体" w:cs="Times New Roman"/>
    </w:rPr>
  </w:style>
  <w:style w:type="paragraph" w:customStyle="1" w:styleId="a7">
    <w:name w:val="自行监测图格式（宋体）"/>
    <w:basedOn w:val="20"/>
    <w:link w:val="Char"/>
    <w:qFormat/>
    <w:pPr>
      <w:spacing w:line="360" w:lineRule="auto"/>
      <w:ind w:firstLine="0"/>
      <w:jc w:val="center"/>
    </w:pPr>
    <w:rPr>
      <w:rFonts w:eastAsia="宋体" w:cs="Times New Roman"/>
      <w:b/>
    </w:rPr>
  </w:style>
  <w:style w:type="character" w:customStyle="1" w:styleId="Char">
    <w:name w:val="自行监测图格式（宋体） Char"/>
    <w:link w:val="a7"/>
    <w:qFormat/>
    <w:rPr>
      <w:rFonts w:ascii="Times New Roman" w:eastAsia="宋体"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60" w:lineRule="exact"/>
      <w:ind w:firstLineChars="200" w:firstLine="420"/>
      <w:jc w:val="both"/>
    </w:pPr>
    <w:rPr>
      <w:rFonts w:eastAsia="仿宋" w:cstheme="minorBidi"/>
      <w:kern w:val="2"/>
      <w:sz w:val="24"/>
      <w:szCs w:val="24"/>
    </w:rPr>
  </w:style>
  <w:style w:type="paragraph" w:styleId="1">
    <w:name w:val="heading 1"/>
    <w:basedOn w:val="a"/>
    <w:next w:val="a"/>
    <w:qFormat/>
    <w:pPr>
      <w:keepNext/>
      <w:keepLines/>
      <w:spacing w:line="360" w:lineRule="auto"/>
      <w:outlineLvl w:val="0"/>
    </w:pPr>
    <w:rPr>
      <w:rFonts w:ascii="Calibri" w:eastAsia="黑体" w:hAnsi="Calibri" w:cs="Times New Roman"/>
      <w:b/>
      <w:kern w:val="44"/>
      <w:sz w:val="32"/>
    </w:rPr>
  </w:style>
  <w:style w:type="paragraph" w:styleId="2">
    <w:name w:val="heading 2"/>
    <w:basedOn w:val="a"/>
    <w:next w:val="a"/>
    <w:semiHidden/>
    <w:unhideWhenUsed/>
    <w:qFormat/>
    <w:pPr>
      <w:keepNext/>
      <w:keepLines/>
      <w:spacing w:line="360" w:lineRule="auto"/>
      <w:outlineLvl w:val="1"/>
    </w:pPr>
    <w:rPr>
      <w:rFonts w:ascii="Arial" w:eastAsia="黑体" w:hAnsi="Arial" w:cs="Times New Roman"/>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ind w:firstLine="200"/>
    </w:pPr>
  </w:style>
  <w:style w:type="paragraph" w:styleId="a4">
    <w:name w:val="annotation text"/>
    <w:basedOn w:val="a"/>
    <w:qFormat/>
    <w:pPr>
      <w:jc w:val="left"/>
    </w:pPr>
  </w:style>
  <w:style w:type="paragraph" w:styleId="a5">
    <w:name w:val="Body Text Indent"/>
    <w:basedOn w:val="a"/>
    <w:qFormat/>
    <w:pPr>
      <w:spacing w:after="120"/>
      <w:ind w:leftChars="200" w:left="420"/>
    </w:pPr>
  </w:style>
  <w:style w:type="paragraph" w:styleId="20">
    <w:name w:val="Body Text First Indent 2"/>
    <w:basedOn w:val="a5"/>
    <w:qFormat/>
  </w:style>
  <w:style w:type="paragraph" w:customStyle="1" w:styleId="a6">
    <w:name w:val="自行监测正文（宋体）"/>
    <w:basedOn w:val="a"/>
    <w:qFormat/>
    <w:pPr>
      <w:spacing w:line="360" w:lineRule="auto"/>
      <w:ind w:firstLine="883"/>
      <w:jc w:val="left"/>
    </w:pPr>
    <w:rPr>
      <w:rFonts w:eastAsia="宋体" w:cs="Times New Roman"/>
    </w:rPr>
  </w:style>
  <w:style w:type="paragraph" w:customStyle="1" w:styleId="a7">
    <w:name w:val="自行监测图格式（宋体）"/>
    <w:basedOn w:val="20"/>
    <w:link w:val="Char"/>
    <w:qFormat/>
    <w:pPr>
      <w:spacing w:line="360" w:lineRule="auto"/>
      <w:ind w:firstLine="0"/>
      <w:jc w:val="center"/>
    </w:pPr>
    <w:rPr>
      <w:rFonts w:eastAsia="宋体" w:cs="Times New Roman"/>
      <w:b/>
    </w:rPr>
  </w:style>
  <w:style w:type="character" w:customStyle="1" w:styleId="Char">
    <w:name w:val="自行监测图格式（宋体） Char"/>
    <w:link w:val="a7"/>
    <w:qFormat/>
    <w:rPr>
      <w:rFonts w:ascii="Times New Roman" w:eastAsia="宋体"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小雅</dc:creator>
  <cp:lastModifiedBy>lenovo</cp:lastModifiedBy>
  <cp:revision>4</cp:revision>
  <dcterms:created xsi:type="dcterms:W3CDTF">2021-06-11T03:48:00Z</dcterms:created>
  <dcterms:modified xsi:type="dcterms:W3CDTF">2021-06-19T09:27:00Z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